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F1" w:rsidRDefault="003A3BF1" w:rsidP="003A3BF1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Распространение золотарников на территории Беларуси и их влиян</w:t>
      </w:r>
      <w:r w:rsidRPr="00117CFE">
        <w:rPr>
          <w:b/>
          <w:sz w:val="28"/>
          <w:szCs w:val="28"/>
        </w:rPr>
        <w:t>ие</w:t>
      </w:r>
      <w:r w:rsidRPr="007E5854">
        <w:rPr>
          <w:b/>
          <w:sz w:val="28"/>
          <w:szCs w:val="28"/>
        </w:rPr>
        <w:t>на окружающую флору и</w:t>
      </w:r>
      <w:r>
        <w:rPr>
          <w:b/>
          <w:sz w:val="28"/>
          <w:szCs w:val="28"/>
        </w:rPr>
        <w:t xml:space="preserve"> организм</w:t>
      </w:r>
      <w:r w:rsidRPr="007E5854">
        <w:rPr>
          <w:b/>
          <w:sz w:val="28"/>
          <w:szCs w:val="28"/>
        </w:rPr>
        <w:t xml:space="preserve"> человека</w:t>
      </w:r>
    </w:p>
    <w:p w:rsidR="003A3BF1" w:rsidRDefault="003A3BF1" w:rsidP="003A3BF1">
      <w:pPr>
        <w:pStyle w:val="a3"/>
        <w:spacing w:line="280" w:lineRule="exact"/>
        <w:ind w:left="-284" w:firstLine="709"/>
        <w:jc w:val="both"/>
        <w:rPr>
          <w:b/>
          <w:sz w:val="28"/>
          <w:szCs w:val="28"/>
        </w:rPr>
      </w:pP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Инвазив</w:t>
      </w:r>
      <w:r w:rsidRPr="001654EC">
        <w:rPr>
          <w:sz w:val="28"/>
          <w:szCs w:val="28"/>
        </w:rPr>
        <w:t>ные виды вызывают серьезные экологические последствия, нанося существенный вред экосистемам, которые могут быть изменены вплоть до полного исчезновения местных (аборигенных) видов. Важнейшей зада</w:t>
      </w:r>
      <w:r>
        <w:rPr>
          <w:sz w:val="28"/>
          <w:szCs w:val="28"/>
        </w:rPr>
        <w:t>чей является мониторинг инвазив</w:t>
      </w:r>
      <w:r w:rsidRPr="001654EC">
        <w:rPr>
          <w:sz w:val="28"/>
          <w:szCs w:val="28"/>
        </w:rPr>
        <w:t>ных видов</w:t>
      </w:r>
      <w:r>
        <w:rPr>
          <w:sz w:val="28"/>
          <w:szCs w:val="28"/>
        </w:rPr>
        <w:t>, в том числе золотарников канадского и гигантского</w:t>
      </w:r>
      <w:r w:rsidRPr="001654EC">
        <w:rPr>
          <w:sz w:val="28"/>
          <w:szCs w:val="28"/>
        </w:rPr>
        <w:t>, котор</w:t>
      </w:r>
      <w:r>
        <w:rPr>
          <w:sz w:val="28"/>
          <w:szCs w:val="28"/>
        </w:rPr>
        <w:t>ые наносят серьезный вред</w:t>
      </w:r>
      <w:r w:rsidRPr="001654EC">
        <w:rPr>
          <w:sz w:val="28"/>
          <w:szCs w:val="28"/>
        </w:rPr>
        <w:t xml:space="preserve"> окружающей среде</w:t>
      </w:r>
      <w:r>
        <w:rPr>
          <w:sz w:val="28"/>
          <w:szCs w:val="28"/>
        </w:rPr>
        <w:t>, аборигенным видам</w:t>
      </w:r>
      <w:r w:rsidRPr="001654EC">
        <w:rPr>
          <w:sz w:val="28"/>
          <w:szCs w:val="28"/>
        </w:rPr>
        <w:t xml:space="preserve"> и биологическому разнообразию.</w:t>
      </w: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BE18DB">
        <w:rPr>
          <w:sz w:val="28"/>
          <w:szCs w:val="28"/>
        </w:rPr>
        <w:t>Золотарник канадский являетс</w:t>
      </w:r>
      <w:r>
        <w:rPr>
          <w:sz w:val="28"/>
          <w:szCs w:val="28"/>
        </w:rPr>
        <w:t>я видом - трансформером и способен</w:t>
      </w:r>
      <w:r w:rsidRPr="00BE18DB">
        <w:rPr>
          <w:sz w:val="28"/>
          <w:szCs w:val="28"/>
        </w:rPr>
        <w:t xml:space="preserve"> преобразовывать природные экосистемы (</w:t>
      </w:r>
      <w:r>
        <w:rPr>
          <w:sz w:val="28"/>
          <w:szCs w:val="28"/>
        </w:rPr>
        <w:t>к трансформерам относят инвазив</w:t>
      </w:r>
      <w:r w:rsidRPr="00BE18DB">
        <w:rPr>
          <w:sz w:val="28"/>
          <w:szCs w:val="28"/>
        </w:rPr>
        <w:t xml:space="preserve">ные виды, которые изменяют характер, состояние, облик и сущность экосистем на значительной площади). </w:t>
      </w:r>
      <w:r w:rsidRPr="00F2550B">
        <w:rPr>
          <w:sz w:val="28"/>
          <w:szCs w:val="28"/>
        </w:rPr>
        <w:t>Золотарник канадский быстро закрепляется на лугах, пастбищах, выгонах, мелиорированных болотах, пустырях. Еще одну угрозу несет заселение золотарником лесов, где он распространяется по опушкам и вырубкам. </w:t>
      </w: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387E88">
        <w:rPr>
          <w:sz w:val="28"/>
          <w:szCs w:val="28"/>
        </w:rPr>
        <w:t xml:space="preserve">Как правило, чужеродные виды встречаются на начальных стадиях сукцессий, по мере развития сукцессии их значение падает. Но ряд инвазивных видов, в том числе золотарник канадский, может влиять на сукцессию. Так, установлено, что инвазия </w:t>
      </w:r>
      <w:r>
        <w:rPr>
          <w:sz w:val="28"/>
          <w:szCs w:val="28"/>
        </w:rPr>
        <w:t>золотарника канадского</w:t>
      </w:r>
      <w:r w:rsidRPr="00387E88">
        <w:rPr>
          <w:sz w:val="28"/>
          <w:szCs w:val="28"/>
        </w:rPr>
        <w:t xml:space="preserve"> на разных стадиях восстановительной сукцессии имеет негативные последст</w:t>
      </w:r>
      <w:r>
        <w:rPr>
          <w:sz w:val="28"/>
          <w:szCs w:val="28"/>
        </w:rPr>
        <w:t>вия: снижение видового разнообразия растений</w:t>
      </w:r>
      <w:r w:rsidRPr="00387E88">
        <w:rPr>
          <w:sz w:val="28"/>
          <w:szCs w:val="28"/>
        </w:rPr>
        <w:t>, угнетение древесного подроста, длительное сохранение высокого уровня синантропизации, ингибирование направленной смены растительных сообществ.</w:t>
      </w:r>
      <w:r w:rsidRPr="006000AB">
        <w:rPr>
          <w:sz w:val="28"/>
          <w:szCs w:val="28"/>
        </w:rPr>
        <w:t>Для сельскохозяйственных угодий является опасным сорным растением, поскольку его семена разносятся ветром на большие расстояния. Прорастая и распространяясь на лугах и полях золотарник канадский затрудняет произрастание сельскохозяйственных растений и кормовых трав. Кормовой ценностью не обладает, изредка поедается овцами.</w:t>
      </w: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282575</wp:posOffset>
            </wp:positionV>
            <wp:extent cx="3573145" cy="2421255"/>
            <wp:effectExtent l="0" t="0" r="8255" b="0"/>
            <wp:wrapTight wrapText="bothSides">
              <wp:wrapPolygon edited="0">
                <wp:start x="0" y="0"/>
                <wp:lineTo x="0" y="21413"/>
                <wp:lineTo x="21535" y="21413"/>
                <wp:lineTo x="21535" y="0"/>
                <wp:lineTo x="0" y="0"/>
              </wp:wrapPolygon>
            </wp:wrapTight>
            <wp:docPr id="1" name="Рисунок 1" descr="https://im0-tub-by.yandex.net/i?id=37788ed04a25aa49fa93b69190c0bee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im0-tub-by.yandex.net/i?id=37788ed04a25aa49fa93b69190c0beec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0AB">
        <w:rPr>
          <w:sz w:val="28"/>
          <w:szCs w:val="28"/>
        </w:rPr>
        <w:t xml:space="preserve">Агрессивному распространению золотарника канадского способствуют несколько факторов, в том числе в Беларуси так называемых врагов из числа растений - конкурентов и насекомых. </w:t>
      </w:r>
      <w:r>
        <w:rPr>
          <w:sz w:val="28"/>
          <w:szCs w:val="28"/>
        </w:rPr>
        <w:t xml:space="preserve">В естественном </w:t>
      </w:r>
      <w:r w:rsidRPr="006000AB">
        <w:rPr>
          <w:sz w:val="28"/>
          <w:szCs w:val="28"/>
        </w:rPr>
        <w:t>ареалезолотарник гигантский сильно повреждают тля, а также другие насекомые-вредители: </w:t>
      </w:r>
      <w:r>
        <w:rPr>
          <w:sz w:val="28"/>
          <w:szCs w:val="28"/>
        </w:rPr>
        <w:t xml:space="preserve">мушка </w:t>
      </w:r>
      <w:r w:rsidRPr="00191600">
        <w:rPr>
          <w:sz w:val="28"/>
          <w:szCs w:val="28"/>
        </w:rPr>
        <w:t>Eurostasolidaginis</w:t>
      </w:r>
      <w:r w:rsidRPr="002A3727">
        <w:rPr>
          <w:sz w:val="28"/>
          <w:szCs w:val="28"/>
        </w:rPr>
        <w:t>,</w:t>
      </w:r>
      <w:r w:rsidRPr="002A3727">
        <w:rPr>
          <w:rFonts w:ascii="Georgia" w:hAnsi="Georgia"/>
          <w:color w:val="333333"/>
          <w:shd w:val="clear" w:color="auto" w:fill="FFFFFF"/>
        </w:rPr>
        <w:t> </w:t>
      </w:r>
      <w:r w:rsidRPr="002A3727">
        <w:rPr>
          <w:sz w:val="28"/>
          <w:szCs w:val="28"/>
        </w:rPr>
        <w:t>галлицы личинки мошки Rhopalomyiassp., личинки жуков Trirhabdassp.,</w:t>
      </w:r>
      <w:r w:rsidRPr="006000AB">
        <w:rPr>
          <w:sz w:val="28"/>
          <w:szCs w:val="28"/>
        </w:rPr>
        <w:t xml:space="preserve"> которые контролируют распространение данного вида. Напротив, во вторичном ареале у указанного вида растений вредителей практически не наблюдается.</w:t>
      </w: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776BD">
        <w:rPr>
          <w:sz w:val="28"/>
          <w:szCs w:val="28"/>
        </w:rPr>
        <w:t xml:space="preserve">асселение золотарника канадского </w:t>
      </w:r>
      <w:r>
        <w:rPr>
          <w:sz w:val="28"/>
          <w:szCs w:val="28"/>
        </w:rPr>
        <w:t xml:space="preserve">в естественном ареале </w:t>
      </w:r>
      <w:r w:rsidRPr="009776BD">
        <w:rPr>
          <w:sz w:val="28"/>
          <w:szCs w:val="28"/>
        </w:rPr>
        <w:t xml:space="preserve">находится под биологическим контролем, поскольку на распределение биомассы влияют </w:t>
      </w:r>
      <w:r w:rsidR="00D41D38">
        <w:rPr>
          <w:sz w:val="28"/>
          <w:szCs w:val="28"/>
        </w:rPr>
        <w:t>травоядные животные.</w:t>
      </w:r>
      <w:r w:rsidRPr="009776BD">
        <w:rPr>
          <w:sz w:val="28"/>
          <w:szCs w:val="28"/>
        </w:rPr>
        <w:t xml:space="preserve"> Улитки и мелкие грызуны изредка питаются стеблями и листьями вида. </w:t>
      </w:r>
      <w:bookmarkStart w:id="0" w:name="_GoBack"/>
      <w:bookmarkEnd w:id="0"/>
      <w:r>
        <w:rPr>
          <w:sz w:val="28"/>
          <w:szCs w:val="28"/>
        </w:rPr>
        <w:t>К числу</w:t>
      </w:r>
      <w:r w:rsidRPr="00226CA1">
        <w:rPr>
          <w:sz w:val="28"/>
          <w:szCs w:val="28"/>
        </w:rPr>
        <w:t xml:space="preserve"> факторов, способствующим инвазиям чужеродных видов, является антропогенная нарушенность окружающего ландшафта, коррелирующая, в свою очередь, с его фрагментацией. Так, например, установлено, что при прочих равных условиях риск инвазий чужеродных видов растений возрастает в антропогенных ландшафтах по мере роста их фрагментации и гетерогенности. Техногенно нарушенные ландшафты могут выступать своего рода плацдармами для дальнейшего распространения золотарников.</w:t>
      </w:r>
    </w:p>
    <w:p w:rsidR="003A3BF1" w:rsidRPr="00387E88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387E88">
        <w:rPr>
          <w:sz w:val="28"/>
          <w:szCs w:val="28"/>
        </w:rPr>
        <w:t xml:space="preserve">Предполагается, что золотарник канадский является возбудителем сенной лихорадки, может способствовать развитию заболеваний зерновых культур, плохо поедается домашними животными, вырабатывает вещества, которые подавляют рост других растений. </w:t>
      </w: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F2550B">
        <w:rPr>
          <w:sz w:val="28"/>
          <w:szCs w:val="28"/>
        </w:rPr>
        <w:t>Золотарник канадский - аллергенное агрессивное растение, каждая особь продуцирует более 20 000 семян (всхожесть которых составляет 50-90%), которые несут угрозу здоровью людей, повышая уровень заболеваемости, так как пыльца золотарника провоцирует у людей аллергические реакции. </w:t>
      </w:r>
    </w:p>
    <w:p w:rsidR="003A3BF1" w:rsidRDefault="003A3BF1" w:rsidP="003A3BF1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</w:p>
    <w:p w:rsidR="003A3BF1" w:rsidRDefault="003A3BF1" w:rsidP="003A3BF1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8276B7">
        <w:rPr>
          <w:b/>
          <w:sz w:val="28"/>
          <w:szCs w:val="28"/>
        </w:rPr>
        <w:t xml:space="preserve">кологические характеристики золотарников, </w:t>
      </w:r>
    </w:p>
    <w:p w:rsidR="003A3BF1" w:rsidRPr="008276B7" w:rsidRDefault="003A3BF1" w:rsidP="003A3BF1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 w:rsidRPr="008276B7">
        <w:rPr>
          <w:b/>
          <w:sz w:val="28"/>
          <w:szCs w:val="28"/>
        </w:rPr>
        <w:t>которые обусловливают их инвазивность</w:t>
      </w:r>
    </w:p>
    <w:p w:rsidR="003A3BF1" w:rsidRPr="0060697F" w:rsidRDefault="003A3BF1" w:rsidP="003A3BF1">
      <w:pPr>
        <w:pStyle w:val="a3"/>
        <w:spacing w:line="280" w:lineRule="exact"/>
        <w:ind w:left="-284" w:firstLine="709"/>
        <w:jc w:val="both"/>
        <w:rPr>
          <w:b/>
          <w:sz w:val="28"/>
          <w:szCs w:val="28"/>
          <w:highlight w:val="yellow"/>
        </w:rPr>
      </w:pPr>
    </w:p>
    <w:p w:rsidR="003A3BF1" w:rsidRPr="007335E8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7335E8">
        <w:rPr>
          <w:sz w:val="28"/>
          <w:szCs w:val="28"/>
        </w:rPr>
        <w:t xml:space="preserve">Основные экологические особенности, которые позволяют </w:t>
      </w:r>
      <w:r>
        <w:rPr>
          <w:sz w:val="28"/>
          <w:szCs w:val="28"/>
        </w:rPr>
        <w:t>золотарникам</w:t>
      </w:r>
      <w:r w:rsidRPr="007335E8">
        <w:rPr>
          <w:sz w:val="28"/>
          <w:szCs w:val="28"/>
        </w:rPr>
        <w:t xml:space="preserve"> канадскому и гигантскому быстро размножаться и сохраняться как виду, можно охарактеризовать так:</w:t>
      </w:r>
    </w:p>
    <w:p w:rsidR="003A3BF1" w:rsidRPr="00072B6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072B61">
        <w:rPr>
          <w:sz w:val="28"/>
          <w:szCs w:val="28"/>
        </w:rPr>
        <w:t>высокая конкурентоспособность, быстрый рост, способность расти скученно и вытеснять другие (аборигенные) растения;</w:t>
      </w:r>
    </w:p>
    <w:p w:rsidR="003A3BF1" w:rsidRPr="00072B6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072B61">
        <w:rPr>
          <w:sz w:val="28"/>
          <w:szCs w:val="28"/>
        </w:rPr>
        <w:t>постоянный процент растений, которые цветут и обеспечивают семенами;</w:t>
      </w:r>
    </w:p>
    <w:p w:rsidR="003A3BF1" w:rsidRPr="00FD376D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FD376D">
        <w:rPr>
          <w:sz w:val="28"/>
          <w:szCs w:val="28"/>
        </w:rPr>
        <w:t>высокая плодовитость, позволяющая одному растению инициировать биологическую инвазию</w:t>
      </w:r>
      <w:r>
        <w:rPr>
          <w:sz w:val="28"/>
          <w:szCs w:val="28"/>
        </w:rPr>
        <w:t xml:space="preserve">. </w:t>
      </w:r>
      <w:r w:rsidRPr="00416885">
        <w:rPr>
          <w:sz w:val="28"/>
          <w:szCs w:val="28"/>
        </w:rPr>
        <w:t xml:space="preserve">На одном растении ежегодно образуется от 5 до 20 тыс. семян с высокой всхожестью, </w:t>
      </w:r>
      <w:r>
        <w:rPr>
          <w:sz w:val="28"/>
          <w:szCs w:val="28"/>
        </w:rPr>
        <w:t>скорость экспансии золотарника достигает</w:t>
      </w:r>
      <w:r w:rsidRPr="00416885">
        <w:rPr>
          <w:sz w:val="28"/>
          <w:szCs w:val="28"/>
        </w:rPr>
        <w:t xml:space="preserve"> несколько десятков гектаров в год</w:t>
      </w:r>
      <w:r w:rsidRPr="00FD376D">
        <w:rPr>
          <w:sz w:val="28"/>
          <w:szCs w:val="28"/>
        </w:rPr>
        <w:t>;</w:t>
      </w:r>
    </w:p>
    <w:p w:rsidR="003A3BF1" w:rsidRPr="00FA7CF3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FA7CF3">
        <w:rPr>
          <w:sz w:val="28"/>
          <w:szCs w:val="28"/>
        </w:rPr>
        <w:t>очень высокий процент прорастающих семян, независимо от того, где эти семена вызрели;</w:t>
      </w:r>
    </w:p>
    <w:p w:rsidR="003A3BF1" w:rsidRPr="00072B6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072B61">
        <w:rPr>
          <w:sz w:val="28"/>
          <w:szCs w:val="28"/>
        </w:rPr>
        <w:t>распространение семян с помощью ветра.</w:t>
      </w:r>
    </w:p>
    <w:p w:rsidR="003A3BF1" w:rsidRPr="00226CA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  <w:r w:rsidRPr="00226CA1">
        <w:rPr>
          <w:sz w:val="28"/>
          <w:szCs w:val="28"/>
        </w:rPr>
        <w:t>Благодаря этим чертам, а также деятельности человека, приводящей к ускорению распространения семян, золотарник</w:t>
      </w:r>
      <w:r>
        <w:rPr>
          <w:sz w:val="28"/>
          <w:szCs w:val="28"/>
        </w:rPr>
        <w:t>и</w:t>
      </w:r>
      <w:r w:rsidRPr="00226CA1">
        <w:rPr>
          <w:sz w:val="28"/>
          <w:szCs w:val="28"/>
        </w:rPr>
        <w:t xml:space="preserve"> канадский и гигантский способны к стремительной биологической инвазии, заселяя все новые и новые территории. </w:t>
      </w:r>
    </w:p>
    <w:p w:rsidR="003A3BF1" w:rsidRPr="00280813" w:rsidRDefault="003A3BF1" w:rsidP="003A3BF1">
      <w:pPr>
        <w:pStyle w:val="a3"/>
        <w:spacing w:line="280" w:lineRule="exact"/>
        <w:ind w:left="-284" w:firstLine="709"/>
        <w:jc w:val="both"/>
        <w:rPr>
          <w:sz w:val="28"/>
          <w:szCs w:val="28"/>
        </w:rPr>
      </w:pPr>
    </w:p>
    <w:p w:rsidR="003A3BF1" w:rsidRDefault="003A3BF1" w:rsidP="003A3BF1">
      <w:pPr>
        <w:pStyle w:val="a3"/>
        <w:ind w:left="-284" w:firstLine="709"/>
        <w:jc w:val="both"/>
        <w:rPr>
          <w:sz w:val="28"/>
          <w:szCs w:val="28"/>
        </w:rPr>
      </w:pPr>
    </w:p>
    <w:p w:rsidR="002201DC" w:rsidRDefault="002201DC"/>
    <w:p w:rsidR="004F434B" w:rsidRDefault="004F434B"/>
    <w:p w:rsidR="004F434B" w:rsidRDefault="004F434B"/>
    <w:p w:rsidR="004F434B" w:rsidRDefault="004F434B" w:rsidP="004F434B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Распространение борщевика Сосновского и его</w:t>
      </w:r>
    </w:p>
    <w:p w:rsidR="004F434B" w:rsidRDefault="004F434B" w:rsidP="004F434B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влиян</w:t>
      </w:r>
      <w:r w:rsidRPr="00117CFE">
        <w:rPr>
          <w:b/>
          <w:sz w:val="28"/>
          <w:szCs w:val="28"/>
        </w:rPr>
        <w:t>ие</w:t>
      </w:r>
      <w:r w:rsidRPr="007E5854">
        <w:rPr>
          <w:b/>
          <w:sz w:val="28"/>
          <w:szCs w:val="28"/>
        </w:rPr>
        <w:t>на окружающую флору и</w:t>
      </w:r>
      <w:r>
        <w:rPr>
          <w:b/>
          <w:sz w:val="28"/>
          <w:szCs w:val="28"/>
        </w:rPr>
        <w:t xml:space="preserve"> организм</w:t>
      </w:r>
      <w:r w:rsidRPr="007E5854">
        <w:rPr>
          <w:b/>
          <w:sz w:val="28"/>
          <w:szCs w:val="28"/>
        </w:rPr>
        <w:t xml:space="preserve"> человека</w:t>
      </w:r>
    </w:p>
    <w:p w:rsidR="004F434B" w:rsidRDefault="004F434B" w:rsidP="004F434B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</w:p>
    <w:p w:rsidR="004F434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603885</wp:posOffset>
            </wp:positionV>
            <wp:extent cx="210502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02" y="21440"/>
                <wp:lineTo x="21502" y="0"/>
                <wp:lineTo x="0" y="0"/>
              </wp:wrapPolygon>
            </wp:wrapTight>
            <wp:docPr id="7" name="Рисунок 7" descr="Борщевик Сосн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щевик Сосновск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21" t="3202" r="28814" b="10908"/>
                    <a:stretch/>
                  </pic:blipFill>
                  <pic:spPr bwMode="auto">
                    <a:xfrm>
                      <a:off x="0" y="0"/>
                      <a:ext cx="2105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20A3D">
        <w:rPr>
          <w:sz w:val="28"/>
          <w:szCs w:val="28"/>
        </w:rPr>
        <w:t xml:space="preserve">Распространение борщевика приводит к </w:t>
      </w:r>
      <w:r>
        <w:rPr>
          <w:sz w:val="28"/>
          <w:szCs w:val="28"/>
        </w:rPr>
        <w:t xml:space="preserve">частичной или </w:t>
      </w:r>
      <w:r w:rsidRPr="00B20A3D">
        <w:rPr>
          <w:sz w:val="28"/>
          <w:szCs w:val="28"/>
        </w:rPr>
        <w:t xml:space="preserve">полной деформации естественных фитоценозов. </w:t>
      </w:r>
      <w:r>
        <w:rPr>
          <w:sz w:val="28"/>
          <w:szCs w:val="28"/>
        </w:rPr>
        <w:t xml:space="preserve">Наблюдается </w:t>
      </w:r>
      <w:r w:rsidRPr="00AF226B">
        <w:rPr>
          <w:sz w:val="28"/>
          <w:szCs w:val="28"/>
        </w:rPr>
        <w:t>активное проникновение борщевика и под полог леса, где он вытесняет р</w:t>
      </w:r>
      <w:r>
        <w:rPr>
          <w:sz w:val="28"/>
          <w:szCs w:val="28"/>
        </w:rPr>
        <w:t>астения травянистого и кустарни</w:t>
      </w:r>
      <w:r w:rsidRPr="00AF226B">
        <w:rPr>
          <w:sz w:val="28"/>
          <w:szCs w:val="28"/>
        </w:rPr>
        <w:t>ко</w:t>
      </w:r>
      <w:r>
        <w:rPr>
          <w:sz w:val="28"/>
          <w:szCs w:val="28"/>
        </w:rPr>
        <w:t>во</w:t>
      </w:r>
      <w:r w:rsidRPr="00AF226B">
        <w:rPr>
          <w:sz w:val="28"/>
          <w:szCs w:val="28"/>
        </w:rPr>
        <w:t>го яруса. Так</w:t>
      </w:r>
      <w:r>
        <w:rPr>
          <w:sz w:val="28"/>
          <w:szCs w:val="28"/>
        </w:rPr>
        <w:t>,</w:t>
      </w:r>
      <w:r w:rsidRPr="00AF226B">
        <w:rPr>
          <w:sz w:val="28"/>
          <w:szCs w:val="28"/>
        </w:rPr>
        <w:t xml:space="preserve"> в рядемест Дзержинского и Браславского районов борщевик Сосновского уже стал доминантом в </w:t>
      </w:r>
      <w:r>
        <w:rPr>
          <w:sz w:val="28"/>
          <w:szCs w:val="28"/>
        </w:rPr>
        <w:t>отдельн</w:t>
      </w:r>
      <w:r w:rsidRPr="00AF226B">
        <w:rPr>
          <w:sz w:val="28"/>
          <w:szCs w:val="28"/>
        </w:rPr>
        <w:t>ых лесных растительных сообществах.</w:t>
      </w:r>
      <w:r>
        <w:rPr>
          <w:sz w:val="28"/>
          <w:szCs w:val="28"/>
        </w:rPr>
        <w:t>Причина –</w:t>
      </w:r>
      <w:r w:rsidRPr="00B20A3D">
        <w:rPr>
          <w:sz w:val="28"/>
          <w:szCs w:val="28"/>
        </w:rPr>
        <w:t xml:space="preserve"> морфологические</w:t>
      </w:r>
      <w:r>
        <w:rPr>
          <w:sz w:val="28"/>
          <w:szCs w:val="28"/>
        </w:rPr>
        <w:t xml:space="preserve"> и биологические</w:t>
      </w:r>
      <w:r w:rsidRPr="00B20A3D">
        <w:rPr>
          <w:sz w:val="28"/>
          <w:szCs w:val="28"/>
        </w:rPr>
        <w:t xml:space="preserve"> особенности</w:t>
      </w:r>
      <w:r>
        <w:rPr>
          <w:sz w:val="28"/>
          <w:szCs w:val="28"/>
        </w:rPr>
        <w:t xml:space="preserve">, </w:t>
      </w:r>
      <w:r w:rsidRPr="00B20A3D">
        <w:rPr>
          <w:sz w:val="28"/>
          <w:szCs w:val="28"/>
        </w:rPr>
        <w:t xml:space="preserve">высокая аллелопатическая активность </w:t>
      </w:r>
      <w:r>
        <w:rPr>
          <w:sz w:val="28"/>
          <w:szCs w:val="28"/>
        </w:rPr>
        <w:t>борщевика</w:t>
      </w:r>
      <w:r w:rsidRPr="00B20A3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друг</w:t>
      </w:r>
      <w:r w:rsidRPr="00B20A3D">
        <w:rPr>
          <w:sz w:val="28"/>
          <w:szCs w:val="28"/>
        </w:rPr>
        <w:t>их видов</w:t>
      </w:r>
      <w:r>
        <w:rPr>
          <w:sz w:val="28"/>
          <w:szCs w:val="28"/>
        </w:rPr>
        <w:t xml:space="preserve"> дикорастущих</w:t>
      </w:r>
      <w:r w:rsidRPr="00B20A3D">
        <w:rPr>
          <w:sz w:val="28"/>
          <w:szCs w:val="28"/>
        </w:rPr>
        <w:t xml:space="preserve"> растений.</w:t>
      </w:r>
      <w:r w:rsidRPr="00AF226B">
        <w:rPr>
          <w:sz w:val="28"/>
          <w:szCs w:val="28"/>
        </w:rPr>
        <w:t xml:space="preserve">Высокие стебли и огромные листья позволяют им захватить лучшие места в борьбе за солнечный свет. </w:t>
      </w:r>
      <w:r w:rsidRPr="001A311A">
        <w:rPr>
          <w:sz w:val="28"/>
          <w:szCs w:val="28"/>
        </w:rPr>
        <w:t>В местах произрастания борщевиков, около 80% света поглощается ими, в связи с чем</w:t>
      </w:r>
      <w:r>
        <w:rPr>
          <w:sz w:val="28"/>
          <w:szCs w:val="28"/>
        </w:rPr>
        <w:t xml:space="preserve"> н</w:t>
      </w:r>
      <w:r w:rsidRPr="00AF226B">
        <w:rPr>
          <w:sz w:val="28"/>
          <w:szCs w:val="28"/>
        </w:rPr>
        <w:t xml:space="preserve">арушается биологическое равновесие в </w:t>
      </w:r>
      <w:r>
        <w:rPr>
          <w:sz w:val="28"/>
          <w:szCs w:val="28"/>
        </w:rPr>
        <w:t xml:space="preserve">агробиоценозах, </w:t>
      </w:r>
      <w:r w:rsidRPr="00AF226B">
        <w:rPr>
          <w:sz w:val="28"/>
          <w:szCs w:val="28"/>
        </w:rPr>
        <w:t xml:space="preserve">резко уменьшается </w:t>
      </w:r>
      <w:r>
        <w:rPr>
          <w:sz w:val="28"/>
          <w:szCs w:val="28"/>
        </w:rPr>
        <w:t>численность</w:t>
      </w:r>
      <w:r w:rsidRPr="00AF226B">
        <w:rPr>
          <w:sz w:val="28"/>
          <w:szCs w:val="28"/>
        </w:rPr>
        <w:t xml:space="preserve"> других ви</w:t>
      </w:r>
      <w:r>
        <w:rPr>
          <w:sz w:val="28"/>
          <w:szCs w:val="28"/>
        </w:rPr>
        <w:t>дов растений.</w:t>
      </w:r>
      <w:r w:rsidRPr="00AF226B">
        <w:rPr>
          <w:sz w:val="28"/>
          <w:szCs w:val="28"/>
        </w:rPr>
        <w:t xml:space="preserve">Особую опасность борщевик Сосновского представляет для пойменных земель, </w:t>
      </w:r>
      <w:r>
        <w:rPr>
          <w:sz w:val="28"/>
          <w:szCs w:val="28"/>
        </w:rPr>
        <w:t>являющихся источником естественных кормов</w:t>
      </w:r>
      <w:r w:rsidRPr="00AF226B">
        <w:rPr>
          <w:sz w:val="28"/>
          <w:szCs w:val="28"/>
        </w:rPr>
        <w:t xml:space="preserve">. При расселении борщевика Сосновского в пойменно-луговой фитоценоз происходит полная его деформация, уменьшение видового разнообразия. </w:t>
      </w:r>
    </w:p>
    <w:p w:rsidR="004F434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1024C9">
        <w:rPr>
          <w:sz w:val="28"/>
          <w:szCs w:val="28"/>
        </w:rPr>
        <w:t>Аллелопатическое влияние борщевика на другие виды растений связано с наличием в нем</w:t>
      </w:r>
      <w:r>
        <w:rPr>
          <w:sz w:val="28"/>
          <w:szCs w:val="28"/>
        </w:rPr>
        <w:t xml:space="preserve"> эфирных масел, смол и других</w:t>
      </w:r>
      <w:r w:rsidRPr="001024C9">
        <w:rPr>
          <w:sz w:val="28"/>
          <w:szCs w:val="28"/>
        </w:rPr>
        <w:t xml:space="preserve"> биологически активных веществ, подавляющих энергию прорастания семян аборигенных видов растений и обеспечивающих бесконкурентное прорастание семян борщевика</w:t>
      </w:r>
      <w:r>
        <w:rPr>
          <w:sz w:val="28"/>
          <w:szCs w:val="28"/>
        </w:rPr>
        <w:t xml:space="preserve">. </w:t>
      </w:r>
      <w:r w:rsidRPr="00AF226B">
        <w:rPr>
          <w:sz w:val="28"/>
          <w:szCs w:val="28"/>
        </w:rPr>
        <w:t xml:space="preserve">Уничтожение </w:t>
      </w:r>
      <w:r>
        <w:rPr>
          <w:sz w:val="28"/>
          <w:szCs w:val="28"/>
        </w:rPr>
        <w:t xml:space="preserve">и сокращение </w:t>
      </w:r>
      <w:r w:rsidRPr="00AF226B">
        <w:rPr>
          <w:sz w:val="28"/>
          <w:szCs w:val="28"/>
        </w:rPr>
        <w:t xml:space="preserve">фитоценозов создает продовольственную и фитосанитарную угрозу для отдельных регионов республики. Отмечаются места, где численность взрослых растений доходит до </w:t>
      </w:r>
      <w:r>
        <w:rPr>
          <w:sz w:val="28"/>
          <w:szCs w:val="28"/>
        </w:rPr>
        <w:t>10-</w:t>
      </w:r>
      <w:r w:rsidRPr="00AF226B">
        <w:rPr>
          <w:sz w:val="28"/>
          <w:szCs w:val="28"/>
        </w:rPr>
        <w:t>15 штук на 1 м</w:t>
      </w:r>
      <w:r>
        <w:rPr>
          <w:sz w:val="28"/>
          <w:szCs w:val="28"/>
          <w:vertAlign w:val="superscript"/>
        </w:rPr>
        <w:t>2</w:t>
      </w:r>
      <w:r w:rsidRPr="00AF226B">
        <w:rPr>
          <w:sz w:val="28"/>
          <w:szCs w:val="28"/>
        </w:rPr>
        <w:t xml:space="preserve">. При такой плотности </w:t>
      </w:r>
      <w:r>
        <w:rPr>
          <w:sz w:val="28"/>
          <w:szCs w:val="28"/>
        </w:rPr>
        <w:t>борщевика</w:t>
      </w:r>
      <w:r w:rsidRPr="00AF226B">
        <w:rPr>
          <w:sz w:val="28"/>
          <w:szCs w:val="28"/>
        </w:rPr>
        <w:t xml:space="preserve"> земли становятся непригодны для использования и опасны для здоровья людей.</w:t>
      </w:r>
    </w:p>
    <w:p w:rsidR="004F434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0C590C">
        <w:rPr>
          <w:sz w:val="28"/>
          <w:szCs w:val="28"/>
        </w:rPr>
        <w:t xml:space="preserve">Сок борщевика Сосновского содержит </w:t>
      </w:r>
      <w:r>
        <w:rPr>
          <w:sz w:val="28"/>
          <w:szCs w:val="28"/>
        </w:rPr>
        <w:t>фурокумарины –</w:t>
      </w:r>
      <w:r w:rsidRPr="000C590C">
        <w:rPr>
          <w:sz w:val="28"/>
          <w:szCs w:val="28"/>
        </w:rPr>
        <w:t xml:space="preserve"> вещества, резко повышающие чувствительность организма к ультрафиолетовому излучению. Содержание фуранокумуринов значительно повышается в период цветения взрослых растений и созревания семян.При попадании сока растений на кожу человека под влиянием солнечных лучей усиливается ее пигментация, что вызывает дерматиты, протекающие по типу ожогов. Опасность заключается в том, что сразу после контакта с растением никаких изменений на коже не появляется. Ожоги возникают на второй - третий день. При легкой форме пораженные участки тела начинают зудеть, краснеть, отмечается отечность кожи, через две недели она начинает шелушиться. При более серьезных осложнениях отмечается повышение температуры, появление озноба, слабос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lastRenderedPageBreak/>
        <w:t>и головной боли. В течение 4</w:t>
      </w:r>
      <w:r w:rsidRPr="000C590C">
        <w:rPr>
          <w:sz w:val="28"/>
          <w:szCs w:val="28"/>
        </w:rPr>
        <w:t>–5 суток образуются пузыри с серозным содержимым, к</w:t>
      </w:r>
      <w:r>
        <w:rPr>
          <w:sz w:val="28"/>
          <w:szCs w:val="28"/>
        </w:rPr>
        <w:t>оторое через неделю всасывается,</w:t>
      </w:r>
      <w:r w:rsidRPr="000C590C">
        <w:rPr>
          <w:sz w:val="28"/>
          <w:szCs w:val="28"/>
        </w:rPr>
        <w:t xml:space="preserve"> пузыри опадают. </w:t>
      </w:r>
    </w:p>
    <w:p w:rsidR="004F434B" w:rsidRDefault="004F434B" w:rsidP="004F434B">
      <w:pPr>
        <w:pStyle w:val="a3"/>
        <w:spacing w:line="280" w:lineRule="exact"/>
        <w:ind w:lef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C41BB">
        <w:rPr>
          <w:b/>
          <w:sz w:val="28"/>
          <w:szCs w:val="28"/>
        </w:rPr>
        <w:t>иологические и экологические характеристики</w:t>
      </w:r>
      <w:r>
        <w:rPr>
          <w:b/>
          <w:sz w:val="28"/>
          <w:szCs w:val="28"/>
        </w:rPr>
        <w:t xml:space="preserve"> борщевика</w:t>
      </w:r>
    </w:p>
    <w:p w:rsidR="004F434B" w:rsidRDefault="004F434B" w:rsidP="004F434B">
      <w:pPr>
        <w:pStyle w:val="a3"/>
        <w:spacing w:line="280" w:lineRule="exact"/>
        <w:ind w:left="-28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Сосновского, которые обусловливают его</w:t>
      </w:r>
      <w:r w:rsidRPr="0011059D">
        <w:rPr>
          <w:b/>
          <w:sz w:val="28"/>
          <w:szCs w:val="28"/>
        </w:rPr>
        <w:t>инвазивность</w:t>
      </w:r>
    </w:p>
    <w:p w:rsidR="004F434B" w:rsidRDefault="004F434B" w:rsidP="004F434B">
      <w:pPr>
        <w:pStyle w:val="a3"/>
        <w:spacing w:line="280" w:lineRule="exact"/>
        <w:ind w:left="-284" w:firstLine="709"/>
        <w:jc w:val="both"/>
        <w:rPr>
          <w:b/>
          <w:sz w:val="28"/>
          <w:szCs w:val="28"/>
        </w:rPr>
      </w:pPr>
    </w:p>
    <w:p w:rsidR="004F434B" w:rsidRPr="00043D9E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043D9E">
        <w:rPr>
          <w:sz w:val="28"/>
          <w:szCs w:val="28"/>
        </w:rPr>
        <w:t>Основные биологические и экологические особенности, которые позволяют борщевику Сосновского быстро размножаться и сохраняться как виду, можно охарактеризовать так: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прорастание ранней весной до появления другой растительности;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относительно низкая смертность молодых растений;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6B1DEB">
        <w:rPr>
          <w:sz w:val="28"/>
          <w:szCs w:val="28"/>
        </w:rPr>
        <w:t xml:space="preserve">высокая конкурентоспособность, </w:t>
      </w:r>
      <w:r w:rsidRPr="002C41BB">
        <w:rPr>
          <w:sz w:val="28"/>
          <w:szCs w:val="28"/>
        </w:rPr>
        <w:t>быстрый рост, способность расти скученно и вытеснять другие (аборигенные) растения;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постоянный процент растений, которые цветут и обеспечивают семена</w:t>
      </w:r>
      <w:r>
        <w:rPr>
          <w:sz w:val="28"/>
          <w:szCs w:val="28"/>
        </w:rPr>
        <w:t>ми</w:t>
      </w:r>
      <w:r w:rsidRPr="002C41BB">
        <w:rPr>
          <w:sz w:val="28"/>
          <w:szCs w:val="28"/>
        </w:rPr>
        <w:t>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 xml:space="preserve">способность растений </w:t>
      </w:r>
      <w:r>
        <w:rPr>
          <w:sz w:val="28"/>
          <w:szCs w:val="28"/>
        </w:rPr>
        <w:t>приостанов</w:t>
      </w:r>
      <w:r w:rsidRPr="002C41BB">
        <w:rPr>
          <w:sz w:val="28"/>
          <w:szCs w:val="28"/>
        </w:rPr>
        <w:t>ить цветение в неподходящих условиях (до тех пор, пока необходимые условия не возникнут);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раннее цветение, которое позволяет семенам полностью вызреть;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способность к самоопылению, результатом которого являются полноценные семена;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</w:t>
      </w:r>
      <w:r w:rsidRPr="002C41BB">
        <w:rPr>
          <w:sz w:val="28"/>
          <w:szCs w:val="28"/>
        </w:rPr>
        <w:t>ая плодовитость, позволяющая одному растению инициировать биологическую инвазию;</w:t>
      </w:r>
    </w:p>
    <w:p w:rsidR="004F434B" w:rsidRPr="006B1DE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6B1DEB">
        <w:rPr>
          <w:sz w:val="28"/>
          <w:szCs w:val="28"/>
        </w:rPr>
        <w:t>большой запас семян, сохраняющихся длительное время в почве, не теряя всхожести;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>очень высокий процент прорастающих семян, независимо от того, где эти семена вызрели;</w:t>
      </w:r>
    </w:p>
    <w:p w:rsidR="004F434B" w:rsidRPr="002C41B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распростран</w:t>
      </w:r>
      <w:r w:rsidRPr="002C41BB">
        <w:rPr>
          <w:sz w:val="28"/>
          <w:szCs w:val="28"/>
        </w:rPr>
        <w:t>ение семян с помощью воды и ветра.</w:t>
      </w:r>
    </w:p>
    <w:p w:rsidR="004F434B" w:rsidRDefault="004F434B" w:rsidP="004F434B">
      <w:pPr>
        <w:pStyle w:val="a3"/>
        <w:ind w:left="-284" w:firstLine="709"/>
        <w:jc w:val="both"/>
        <w:rPr>
          <w:sz w:val="28"/>
          <w:szCs w:val="28"/>
        </w:rPr>
      </w:pPr>
      <w:r w:rsidRPr="002C41BB">
        <w:rPr>
          <w:sz w:val="28"/>
          <w:szCs w:val="28"/>
        </w:rPr>
        <w:t xml:space="preserve">Благодаря этим чертам, а также деятельности человека, приводящей к ускорениюраспространения семян, </w:t>
      </w:r>
      <w:r>
        <w:rPr>
          <w:sz w:val="28"/>
          <w:szCs w:val="28"/>
        </w:rPr>
        <w:t>борщевик Сосновского способен</w:t>
      </w:r>
      <w:r w:rsidRPr="002C41BB">
        <w:rPr>
          <w:sz w:val="28"/>
          <w:szCs w:val="28"/>
        </w:rPr>
        <w:t xml:space="preserve"> к стремительной биологической инвазии</w:t>
      </w:r>
      <w:r>
        <w:rPr>
          <w:sz w:val="28"/>
          <w:szCs w:val="28"/>
        </w:rPr>
        <w:t>, заселяя</w:t>
      </w:r>
      <w:r w:rsidRPr="006B1DEB">
        <w:rPr>
          <w:sz w:val="28"/>
          <w:szCs w:val="28"/>
        </w:rPr>
        <w:t xml:space="preserve"> все новые и новые территории. </w:t>
      </w: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4B" w:rsidRDefault="004F434B" w:rsidP="004F4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распространении инвазивных видов</w:t>
      </w:r>
    </w:p>
    <w:p w:rsidR="004F434B" w:rsidRDefault="004F434B" w:rsidP="004F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7B">
        <w:rPr>
          <w:rFonts w:ascii="Times New Roman" w:hAnsi="Times New Roman" w:cs="Times New Roman"/>
          <w:b/>
          <w:sz w:val="28"/>
          <w:szCs w:val="28"/>
        </w:rPr>
        <w:t>по ГЛХУ «Червенский лесхоз»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tbl>
      <w:tblPr>
        <w:tblStyle w:val="a4"/>
        <w:tblW w:w="9924" w:type="dxa"/>
        <w:tblInd w:w="-431" w:type="dxa"/>
        <w:tblLayout w:type="fixed"/>
        <w:tblLook w:val="04A0"/>
      </w:tblPr>
      <w:tblGrid>
        <w:gridCol w:w="1629"/>
        <w:gridCol w:w="1349"/>
        <w:gridCol w:w="1417"/>
        <w:gridCol w:w="1843"/>
        <w:gridCol w:w="1843"/>
        <w:gridCol w:w="1843"/>
      </w:tblGrid>
      <w:tr w:rsidR="004F434B" w:rsidTr="00313AB0">
        <w:trPr>
          <w:trHeight w:val="743"/>
        </w:trPr>
        <w:tc>
          <w:tcPr>
            <w:tcW w:w="1629" w:type="dxa"/>
            <w:vMerge w:val="restart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 инвазивного вида</w:t>
            </w:r>
          </w:p>
        </w:tc>
        <w:tc>
          <w:tcPr>
            <w:tcW w:w="1349" w:type="dxa"/>
            <w:vMerge w:val="restart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ная площадь произрас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-тания, </w:t>
            </w: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vMerge w:val="restart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Проведено мер борьбы в 2019 году, га</w:t>
            </w:r>
          </w:p>
        </w:tc>
        <w:tc>
          <w:tcPr>
            <w:tcW w:w="5529" w:type="dxa"/>
            <w:gridSpan w:val="3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F434B" w:rsidTr="00313AB0">
        <w:trPr>
          <w:trHeight w:val="2957"/>
        </w:trPr>
        <w:tc>
          <w:tcPr>
            <w:tcW w:w="1629" w:type="dxa"/>
            <w:vMerge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химический метод (обработка гербицидами)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механический метод (скашивание, вспашка)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комбинирован-ный метод (обработка гербицидами в сочетании со скашиванием и вспашкой)</w:t>
            </w:r>
          </w:p>
        </w:tc>
      </w:tr>
      <w:tr w:rsidR="004F434B" w:rsidTr="00313AB0">
        <w:trPr>
          <w:trHeight w:val="710"/>
        </w:trPr>
        <w:tc>
          <w:tcPr>
            <w:tcW w:w="1629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Борщевик Сосновского</w:t>
            </w:r>
          </w:p>
        </w:tc>
        <w:tc>
          <w:tcPr>
            <w:tcW w:w="1349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13,118</w:t>
            </w:r>
          </w:p>
        </w:tc>
        <w:tc>
          <w:tcPr>
            <w:tcW w:w="1417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13,118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10,015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3,103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F434B" w:rsidTr="00313AB0">
        <w:trPr>
          <w:trHeight w:val="710"/>
        </w:trPr>
        <w:tc>
          <w:tcPr>
            <w:tcW w:w="1629" w:type="dxa"/>
            <w:vAlign w:val="center"/>
          </w:tcPr>
          <w:p w:rsidR="004F434B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Золотарник Канадский</w:t>
            </w:r>
          </w:p>
        </w:tc>
        <w:tc>
          <w:tcPr>
            <w:tcW w:w="1349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vAlign w:val="center"/>
          </w:tcPr>
          <w:p w:rsidR="004F434B" w:rsidRPr="00C90C74" w:rsidRDefault="004F434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4F434B" w:rsidRDefault="004F434B" w:rsidP="004F434B"/>
    <w:p w:rsidR="004F434B" w:rsidRDefault="004F434B"/>
    <w:sectPr w:rsidR="004F434B" w:rsidSect="0039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99" w:rsidRDefault="00061299" w:rsidP="004F434B">
      <w:pPr>
        <w:spacing w:after="0" w:line="240" w:lineRule="auto"/>
      </w:pPr>
      <w:r>
        <w:separator/>
      </w:r>
    </w:p>
  </w:endnote>
  <w:endnote w:type="continuationSeparator" w:id="1">
    <w:p w:rsidR="00061299" w:rsidRDefault="00061299" w:rsidP="004F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99" w:rsidRDefault="00061299" w:rsidP="004F434B">
      <w:pPr>
        <w:spacing w:after="0" w:line="240" w:lineRule="auto"/>
      </w:pPr>
      <w:r>
        <w:separator/>
      </w:r>
    </w:p>
  </w:footnote>
  <w:footnote w:type="continuationSeparator" w:id="1">
    <w:p w:rsidR="00061299" w:rsidRDefault="00061299" w:rsidP="004F4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BF1"/>
    <w:rsid w:val="00061299"/>
    <w:rsid w:val="002201DC"/>
    <w:rsid w:val="00391937"/>
    <w:rsid w:val="003A3BF1"/>
    <w:rsid w:val="004F434B"/>
    <w:rsid w:val="00AF65D9"/>
    <w:rsid w:val="00D4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3A3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4F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34B"/>
  </w:style>
  <w:style w:type="paragraph" w:styleId="a7">
    <w:name w:val="footer"/>
    <w:basedOn w:val="a"/>
    <w:link w:val="a8"/>
    <w:uiPriority w:val="99"/>
    <w:semiHidden/>
    <w:unhideWhenUsed/>
    <w:rsid w:val="004F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nachles</cp:lastModifiedBy>
  <cp:revision>2</cp:revision>
  <dcterms:created xsi:type="dcterms:W3CDTF">2020-07-17T07:04:00Z</dcterms:created>
  <dcterms:modified xsi:type="dcterms:W3CDTF">2020-07-17T07:04:00Z</dcterms:modified>
</cp:coreProperties>
</file>