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FB" w:rsidRPr="00E97EFB" w:rsidRDefault="00E97EFB" w:rsidP="00E97EF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ПРЕЙСКУРАНТ ДЛЯ ИНОСТРАННЫХ ГРАЖДАН</w:t>
      </w:r>
    </w:p>
    <w:p w:rsidR="00E97EFB" w:rsidRPr="00E97EFB" w:rsidRDefault="00E97EFB" w:rsidP="00E97EFB">
      <w:pPr>
        <w:jc w:val="center"/>
        <w:rPr>
          <w:lang w:val="ru-RU"/>
        </w:rPr>
      </w:pPr>
      <w:r>
        <w:rPr>
          <w:b/>
          <w:bCs/>
          <w:lang w:val="ru-RU"/>
        </w:rPr>
        <w:t xml:space="preserve"> </w:t>
      </w:r>
      <w:r w:rsidRPr="00E97EFB">
        <w:rPr>
          <w:lang w:val="ru-RU"/>
        </w:rPr>
        <w:t>для граждан государств-членов ЕАЭС (Российская федерация, Республика Армения, Республика Казахстан, Республика Кыргызстан)</w:t>
      </w:r>
    </w:p>
    <w:p w:rsidR="00E97EFB" w:rsidRPr="00E97EFB" w:rsidRDefault="00E97EFB" w:rsidP="00E97EFB">
      <w:pPr>
        <w:jc w:val="center"/>
        <w:rPr>
          <w:lang w:val="ru-RU"/>
        </w:rPr>
      </w:pPr>
      <w:r w:rsidRPr="00E97EFB">
        <w:rPr>
          <w:lang w:val="ru-RU"/>
        </w:rPr>
        <w:t xml:space="preserve"> </w:t>
      </w:r>
    </w:p>
    <w:tbl>
      <w:tblPr>
        <w:tblStyle w:val="a7"/>
        <w:tblW w:w="102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936"/>
        <w:gridCol w:w="1128"/>
        <w:gridCol w:w="1296"/>
      </w:tblGrid>
      <w:tr w:rsidR="00E97EFB" w:rsidRP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FB" w:rsidRDefault="00E97EFB">
            <w:pPr>
              <w:jc w:val="center"/>
            </w:pP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Pr="00E97EFB" w:rsidRDefault="00E97EFB">
            <w:pPr>
              <w:jc w:val="center"/>
              <w:rPr>
                <w:b/>
                <w:bCs/>
                <w:lang w:val="ru-RU"/>
              </w:rPr>
            </w:pPr>
            <w:r w:rsidRPr="00E97EFB">
              <w:rPr>
                <w:b/>
                <w:bCs/>
                <w:lang w:val="ru-RU"/>
              </w:rPr>
              <w:t>Стоимость разрешения на добычу охотничьего животного*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FB" w:rsidRPr="00E97EFB" w:rsidRDefault="00E97EFB">
            <w:pPr>
              <w:jc w:val="center"/>
              <w:rPr>
                <w:lang w:val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FB" w:rsidRPr="00E97EFB" w:rsidRDefault="00E97EFB">
            <w:pPr>
              <w:jc w:val="center"/>
              <w:rPr>
                <w:lang w:val="ru-RU"/>
              </w:rPr>
            </w:pPr>
          </w:p>
        </w:tc>
      </w:tr>
      <w:tr w:rsidR="00E97EFB" w:rsidTr="00E97EFB">
        <w:tc>
          <w:tcPr>
            <w:tcW w:w="1020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Лось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1.1.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сеголеток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900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25 700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1.2.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самка взрослая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1700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48 570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1.3.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самец взрослый не трофейный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1700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48 570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1.4.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самец трофейный (кг)*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FB" w:rsidRDefault="00E97EF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FB" w:rsidRDefault="00E97EFB">
            <w:pPr>
              <w:jc w:val="center"/>
            </w:pP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1.5.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до 6,99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2000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57 150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1.6.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от 7,0 до 8,99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3300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94 300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1.7.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9,0 и более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5100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145 700</w:t>
            </w:r>
          </w:p>
        </w:tc>
      </w:tr>
      <w:tr w:rsidR="00E97EFB" w:rsidTr="00E97EFB">
        <w:tc>
          <w:tcPr>
            <w:tcW w:w="1020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Олень благородный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2.1.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сеголеток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600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17 150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2.2.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самка взрослая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1300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37 150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2.3.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самец взрослый не трофейный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1500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42 850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2.4.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самец трофейный (кг)*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FB" w:rsidRDefault="00E97EF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FB" w:rsidRDefault="00E97EFB">
            <w:pPr>
              <w:jc w:val="center"/>
            </w:pP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2.5.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до 4,99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1600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45 700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2.6.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от 5 до 7,99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2700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77 150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2.7.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8 и более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4600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131 400</w:t>
            </w:r>
          </w:p>
        </w:tc>
      </w:tr>
      <w:tr w:rsidR="00E97EFB" w:rsidTr="00E97EFB">
        <w:tc>
          <w:tcPr>
            <w:tcW w:w="1020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Косуля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3.1.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сеголеток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150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4300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3.2.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самка взрослая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250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7150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3.3.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самец взрослый не трофейный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250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7150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3.4.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самец трофейный (гр.)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FB" w:rsidRDefault="00E97EF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FB" w:rsidRDefault="00E97EFB">
            <w:pPr>
              <w:jc w:val="center"/>
            </w:pP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3.5.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до 249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250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7150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3.6.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от 250 до 349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11 450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3.7.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от 350 до 499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600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17 150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3.8.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 xml:space="preserve">           500 и более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800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22 850</w:t>
            </w:r>
          </w:p>
        </w:tc>
      </w:tr>
      <w:tr w:rsidR="00E97EFB" w:rsidTr="00E97EFB">
        <w:tc>
          <w:tcPr>
            <w:tcW w:w="1020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Кабан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4.1.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молодняк до двух лет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1200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4.2.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r>
              <w:t>взрослый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84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2355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5.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rPr>
                <w:b/>
                <w:bCs/>
              </w:rPr>
            </w:pPr>
            <w:r>
              <w:rPr>
                <w:b/>
                <w:bCs/>
              </w:rPr>
              <w:t>Бобр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2850</w:t>
            </w:r>
          </w:p>
        </w:tc>
      </w:tr>
      <w:tr w:rsidR="00E97EFB" w:rsidRPr="00E97EFB" w:rsidTr="00E97EFB">
        <w:tc>
          <w:tcPr>
            <w:tcW w:w="1020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Pr="00E97EFB" w:rsidRDefault="00E97EFB">
            <w:pPr>
              <w:jc w:val="center"/>
              <w:rPr>
                <w:b/>
                <w:bCs/>
                <w:lang w:val="ru-RU"/>
              </w:rPr>
            </w:pPr>
            <w:r w:rsidRPr="00E97EFB">
              <w:rPr>
                <w:b/>
                <w:bCs/>
                <w:lang w:val="ru-RU"/>
              </w:rPr>
              <w:t>Стоимость охотничьих животных ненормируемых видов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6.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rPr>
                <w:b/>
                <w:bCs/>
              </w:rPr>
            </w:pPr>
            <w:r>
              <w:rPr>
                <w:b/>
                <w:bCs/>
              </w:rPr>
              <w:t>Волк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350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10 000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7.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Pr="00E97EFB" w:rsidRDefault="00E97EFB">
            <w:pPr>
              <w:rPr>
                <w:b/>
                <w:bCs/>
                <w:lang w:val="ru-RU"/>
              </w:rPr>
            </w:pPr>
            <w:r w:rsidRPr="00E97EFB">
              <w:rPr>
                <w:b/>
                <w:bCs/>
                <w:lang w:val="ru-RU"/>
              </w:rPr>
              <w:t>Лисица, куница, енотовидная собака, заяц-русак, заяц-беляк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40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1140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8.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rPr>
                <w:b/>
                <w:bCs/>
              </w:rPr>
            </w:pPr>
            <w:r>
              <w:rPr>
                <w:b/>
                <w:bCs/>
              </w:rPr>
              <w:t>Глухарь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1000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28 571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9.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rPr>
                <w:b/>
                <w:bCs/>
              </w:rPr>
            </w:pPr>
            <w:r>
              <w:rPr>
                <w:b/>
                <w:bCs/>
              </w:rPr>
              <w:t>Тетерев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300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8570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10.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Pr="00E97EFB" w:rsidRDefault="00E97EFB">
            <w:pPr>
              <w:jc w:val="both"/>
              <w:rPr>
                <w:b/>
                <w:bCs/>
                <w:lang w:val="ru-RU"/>
              </w:rPr>
            </w:pPr>
            <w:r w:rsidRPr="00E97EFB">
              <w:rPr>
                <w:b/>
                <w:bCs/>
                <w:lang w:val="ru-RU"/>
              </w:rPr>
              <w:t>Гусь белолобый, гусь-гуменник, гусь серый, казарка канадская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25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700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11.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Pr="00E97EFB" w:rsidRDefault="00E97EFB">
            <w:pPr>
              <w:jc w:val="both"/>
              <w:rPr>
                <w:b/>
                <w:bCs/>
                <w:lang w:val="ru-RU"/>
              </w:rPr>
            </w:pPr>
            <w:r w:rsidRPr="00E97EFB">
              <w:rPr>
                <w:b/>
                <w:bCs/>
                <w:lang w:val="ru-RU"/>
              </w:rPr>
              <w:t>Дичь водоплавающая за исключением гуся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285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12.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Вальдшнеп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570</w:t>
            </w:r>
          </w:p>
        </w:tc>
      </w:tr>
      <w:tr w:rsidR="00E97EFB" w:rsidTr="00E97EF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13.</w:t>
            </w:r>
          </w:p>
        </w:tc>
        <w:tc>
          <w:tcPr>
            <w:tcW w:w="6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Pr="00E97EFB" w:rsidRDefault="00E97EFB">
            <w:pPr>
              <w:jc w:val="both"/>
              <w:rPr>
                <w:b/>
                <w:bCs/>
                <w:lang w:val="ru-RU"/>
              </w:rPr>
            </w:pPr>
            <w:r w:rsidRPr="00E97EFB">
              <w:rPr>
                <w:b/>
                <w:bCs/>
                <w:lang w:val="ru-RU"/>
              </w:rPr>
              <w:t>Куропатка серая, рябчик, вяхирь, перепел, бекас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20</w:t>
            </w:r>
          </w:p>
        </w:tc>
        <w:tc>
          <w:tcPr>
            <w:tcW w:w="12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EFB" w:rsidRDefault="00E97EFB">
            <w:pPr>
              <w:jc w:val="center"/>
            </w:pPr>
            <w:r>
              <w:t>570</w:t>
            </w:r>
          </w:p>
        </w:tc>
      </w:tr>
    </w:tbl>
    <w:p w:rsidR="00E97EFB" w:rsidRDefault="00E97EFB" w:rsidP="00E97EFB">
      <w:r>
        <w:t xml:space="preserve"> </w:t>
      </w:r>
    </w:p>
    <w:p w:rsidR="00E97EFB" w:rsidRPr="00E97EFB" w:rsidRDefault="00E97EFB" w:rsidP="00E97EFB">
      <w:pPr>
        <w:rPr>
          <w:lang w:val="ru-RU"/>
        </w:rPr>
      </w:pPr>
      <w:r w:rsidRPr="00E97EFB">
        <w:rPr>
          <w:lang w:val="ru-RU"/>
        </w:rPr>
        <w:lastRenderedPageBreak/>
        <w:t xml:space="preserve">* Если животное было ранено и не добыто, с охотника взимается плата в размере 50% стоимости </w:t>
      </w:r>
    </w:p>
    <w:p w:rsidR="00E97EFB" w:rsidRPr="00E97EFB" w:rsidRDefault="00E97EFB" w:rsidP="00E97EFB">
      <w:pPr>
        <w:rPr>
          <w:lang w:val="ru-RU"/>
        </w:rPr>
      </w:pPr>
      <w:r w:rsidRPr="00E97EFB">
        <w:rPr>
          <w:lang w:val="ru-RU"/>
        </w:rPr>
        <w:t xml:space="preserve">   разрешения на его добычу.</w:t>
      </w:r>
    </w:p>
    <w:p w:rsidR="00E97EFB" w:rsidRPr="00E97EFB" w:rsidRDefault="00E97EFB" w:rsidP="00E97EFB">
      <w:pPr>
        <w:rPr>
          <w:lang w:val="ru-RU"/>
        </w:rPr>
      </w:pPr>
      <w:r w:rsidRPr="00E97EFB">
        <w:rPr>
          <w:lang w:val="ru-RU"/>
        </w:rPr>
        <w:t xml:space="preserve">**Цены в </w:t>
      </w:r>
      <w:r>
        <w:t>RUB</w:t>
      </w:r>
      <w:r w:rsidRPr="00E97EFB">
        <w:rPr>
          <w:lang w:val="ru-RU"/>
        </w:rPr>
        <w:t xml:space="preserve"> могут изменяться в зависимости от курса Нацбанка РБ на день оплаты.</w:t>
      </w:r>
    </w:p>
    <w:p w:rsidR="00E97EFB" w:rsidRPr="00E97EFB" w:rsidRDefault="00E97EFB" w:rsidP="00E97EFB">
      <w:pPr>
        <w:jc w:val="both"/>
        <w:rPr>
          <w:lang w:val="ru-RU"/>
        </w:rPr>
      </w:pPr>
      <w:r w:rsidRPr="00E97EFB">
        <w:rPr>
          <w:lang w:val="ru-RU"/>
        </w:rPr>
        <w:t xml:space="preserve"> </w:t>
      </w:r>
    </w:p>
    <w:p w:rsidR="00E97EFB" w:rsidRDefault="00E97EFB" w:rsidP="00E97EFB">
      <w:pPr>
        <w:jc w:val="both"/>
      </w:pPr>
      <w:r>
        <w:t>ПРИМЕЧАНИЕ:</w:t>
      </w:r>
    </w:p>
    <w:p w:rsidR="00E97EFB" w:rsidRPr="00E97EFB" w:rsidRDefault="00E97EFB" w:rsidP="00E97EFB">
      <w:pPr>
        <w:numPr>
          <w:ilvl w:val="0"/>
          <w:numId w:val="1"/>
        </w:numPr>
        <w:ind w:left="0"/>
        <w:jc w:val="both"/>
        <w:rPr>
          <w:lang w:val="ru-RU"/>
        </w:rPr>
      </w:pPr>
      <w:r w:rsidRPr="00E97EFB">
        <w:rPr>
          <w:lang w:val="ru-RU"/>
        </w:rPr>
        <w:t xml:space="preserve">Вес трофеев определяется спустя 24 часа после окончательной варки и сушки на открытом  воздухе. Если трофей взвешивается ранее указанного срока, то вес определяется с вычетом до 5% за влажность. </w:t>
      </w:r>
    </w:p>
    <w:p w:rsidR="00E97EFB" w:rsidRPr="00E97EFB" w:rsidRDefault="00E97EFB" w:rsidP="00E97EFB">
      <w:pPr>
        <w:numPr>
          <w:ilvl w:val="0"/>
          <w:numId w:val="1"/>
        </w:numPr>
        <w:ind w:left="0"/>
        <w:jc w:val="both"/>
        <w:rPr>
          <w:lang w:val="ru-RU"/>
        </w:rPr>
      </w:pPr>
      <w:r w:rsidRPr="00E97EFB">
        <w:rPr>
          <w:lang w:val="ru-RU"/>
        </w:rPr>
        <w:t xml:space="preserve">В случае добычи животного нормированных видов (кабан, косуля, лось, олень, глухарь), пол, возраст или иные признаки которого не соответствуют указанным в разовом разрешении, взимается плата в двукратном размере стоимости указанное в договоре на охоту за каждое фактически добытое охотничье животное.  </w:t>
      </w:r>
    </w:p>
    <w:p w:rsidR="00525501" w:rsidRPr="00E97EFB" w:rsidRDefault="00525501">
      <w:pPr>
        <w:rPr>
          <w:sz w:val="28"/>
          <w:szCs w:val="28"/>
          <w:lang w:val="ru-RU"/>
        </w:rPr>
      </w:pPr>
    </w:p>
    <w:sectPr w:rsidR="00525501" w:rsidRPr="00E97E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13" w:rsidRDefault="00CB6C13" w:rsidP="00E97EFB">
      <w:r>
        <w:separator/>
      </w:r>
    </w:p>
  </w:endnote>
  <w:endnote w:type="continuationSeparator" w:id="0">
    <w:p w:rsidR="00CB6C13" w:rsidRDefault="00CB6C13" w:rsidP="00E9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13" w:rsidRDefault="00CB6C13" w:rsidP="00E97EFB">
      <w:r>
        <w:separator/>
      </w:r>
    </w:p>
  </w:footnote>
  <w:footnote w:type="continuationSeparator" w:id="0">
    <w:p w:rsidR="00CB6C13" w:rsidRDefault="00CB6C13" w:rsidP="00E9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83FA0"/>
    <w:multiLevelType w:val="multilevel"/>
    <w:tmpl w:val="2A6A98CE"/>
    <w:lvl w:ilvl="0">
      <w:start w:val="1"/>
      <w:numFmt w:val="decimal"/>
      <w:lvlText w:val="%1.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B"/>
    <w:rsid w:val="00525501"/>
    <w:rsid w:val="00CB6C13"/>
    <w:rsid w:val="00E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2732"/>
  <w15:chartTrackingRefBased/>
  <w15:docId w15:val="{BA8B4260-AC73-43FE-B509-556A7FD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EF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EFB"/>
  </w:style>
  <w:style w:type="paragraph" w:styleId="a5">
    <w:name w:val="footer"/>
    <w:basedOn w:val="a"/>
    <w:link w:val="a6"/>
    <w:uiPriority w:val="99"/>
    <w:unhideWhenUsed/>
    <w:rsid w:val="00E97EF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EFB"/>
  </w:style>
  <w:style w:type="table" w:styleId="a7">
    <w:name w:val="Table Grid"/>
    <w:basedOn w:val="a1"/>
    <w:uiPriority w:val="99"/>
    <w:unhideWhenUsed/>
    <w:rsid w:val="00E97EFB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2025-05-08T04:53:00Z</dcterms:created>
  <dcterms:modified xsi:type="dcterms:W3CDTF">2025-05-08T04:58:00Z</dcterms:modified>
</cp:coreProperties>
</file>